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996C">
      <w:pPr>
        <w:widowControl/>
        <w:jc w:val="left"/>
        <w:rPr>
          <w:rFonts w:ascii="宋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kern w:val="0"/>
          <w:sz w:val="32"/>
          <w:szCs w:val="32"/>
          <w:lang w:bidi="ar"/>
        </w:rPr>
        <w:t>附件1</w:t>
      </w:r>
    </w:p>
    <w:p w14:paraId="74081685">
      <w:pPr>
        <w:widowControl/>
        <w:jc w:val="left"/>
        <w:rPr>
          <w:rFonts w:ascii="宋体" w:hAnsi="宋体" w:eastAsia="黑体" w:cs="黑体"/>
          <w:kern w:val="0"/>
          <w:sz w:val="32"/>
          <w:szCs w:val="32"/>
          <w:lang w:bidi="ar"/>
        </w:rPr>
      </w:pPr>
    </w:p>
    <w:p w14:paraId="0FC44C83">
      <w:pPr>
        <w:widowControl/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bidi="ar"/>
        </w:rPr>
        <w:t>职称申报明白纸</w:t>
      </w:r>
    </w:p>
    <w:p w14:paraId="59A54DF3">
      <w:pPr>
        <w:spacing w:line="5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 w14:paraId="4CA03A3B">
      <w:pPr>
        <w:spacing w:line="580" w:lineRule="exact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一、系统登录</w:t>
      </w:r>
    </w:p>
    <w:p w14:paraId="5B59A7C4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1.访问系统网址：打开浏览器，输入系统网址</w:t>
      </w:r>
    </w:p>
    <w:p w14:paraId="6F33339F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（https://117.73.253.239:9000/sdzc-web-ui/business/login/login.html）。</w:t>
      </w:r>
    </w:p>
    <w:p w14:paraId="37B82E19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2.输入账号和密码：在登录页面，输入您的账号和密码。如果您没有账号，请点击‘个人注册’填写注册信息。</w:t>
      </w:r>
    </w:p>
    <w:p w14:paraId="06EDE91C"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3.点击“登录”按钮：成功登录后，您将进入系统首页。</w:t>
      </w:r>
    </w:p>
    <w:p w14:paraId="3FCE9F40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73675" cy="1717675"/>
            <wp:effectExtent l="0" t="0" r="3175" b="15875"/>
            <wp:docPr id="2" name="图片 1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16979110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1C0A">
      <w:pPr>
        <w:spacing w:line="580" w:lineRule="exact"/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二、职称申报</w:t>
      </w:r>
    </w:p>
    <w:p w14:paraId="67851D60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1.进入个人信息页面：选择‘职称评审申报’。</w:t>
      </w:r>
    </w:p>
    <w:p w14:paraId="068A1B88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9865" cy="993140"/>
            <wp:effectExtent l="0" t="0" r="6985" b="16510"/>
            <wp:docPr id="3" name="图片 2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7169796369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F9003"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2.新增申报信息：请选择是否采用往年申报信息，若是，请填写本次申报年度，并选择一条往年信息；若否，点击‘跳过’重新填写。</w:t>
      </w:r>
    </w:p>
    <w:p w14:paraId="3077C58A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1610" cy="2260600"/>
            <wp:effectExtent l="0" t="0" r="15240" b="6350"/>
            <wp:docPr id="4" name="图片 3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7169796925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72A9"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3.填写基本信息：请核对姓名、身份证号、联系方式等信息准确无误，并填写‘申报信息’。注意，同一年度‘职称申报’和‘考核认定’只能选择一项填写。完成后保存。</w:t>
      </w:r>
    </w:p>
    <w:p w14:paraId="36979F8E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4310" cy="2005965"/>
            <wp:effectExtent l="0" t="0" r="2540" b="13335"/>
            <wp:docPr id="5" name="图片 4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7169798028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02CD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14:paraId="50745CDC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5.上传申报材料：点击“上传材料”按钮，上传相关的证明文件，如发表论文、获奖证书、工作业绩报告等。</w:t>
      </w:r>
    </w:p>
    <w:p w14:paraId="45DA7D71"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6.提交：确认所有信息和材料无误后，请点击页面最下方“提交”按钮。若无法提交，请仔细阅读系统提示进行信息完善。提交后将无法修改，请谨慎操作。</w:t>
      </w:r>
    </w:p>
    <w:p w14:paraId="02B81340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7325" cy="1823085"/>
            <wp:effectExtent l="0" t="0" r="9525" b="5715"/>
            <wp:docPr id="6" name="图片 5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7169799234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2CA3"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三、进度查询和修改</w:t>
      </w:r>
    </w:p>
    <w:p w14:paraId="78483F16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1.查看申报进度：在系统首页，‘职称评审申报进度’条目查看申报审核进度。</w:t>
      </w:r>
    </w:p>
    <w:p w14:paraId="3BC7DDE3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73040" cy="2022475"/>
            <wp:effectExtent l="0" t="0" r="3810" b="15875"/>
            <wp:docPr id="7" name="图片 6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7169799800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41E7">
      <w:pPr>
        <w:spacing w:line="58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2.了解审核状态：在此页面查看申报材料的审核状态及审核意见。如审核不通过，可点击进入，按审核意见进行修改完善。注意仅能修改被退回条目，即右上角有‘新增’或有‘修改’操作信息。</w:t>
      </w:r>
    </w:p>
    <w:p w14:paraId="48CACB00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5262880" cy="1033145"/>
            <wp:effectExtent l="0" t="0" r="13970" b="14605"/>
            <wp:docPr id="8" name="图片 7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17169809357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4C62">
      <w:pPr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四、常见问题</w:t>
      </w:r>
    </w:p>
    <w:p w14:paraId="633AC0D4">
      <w:pPr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1.无法登录：请检查账号和密码是否正确。如忘记密码，可点击登录框下方“找回用户名/密码”，按照提示重置密码；或点击“山东省政务统一平台登录”跳转后以“统一平台”账号密码登</w:t>
      </w:r>
      <w:r>
        <w:rPr>
          <w:rFonts w:hint="eastAsia" w:ascii="宋体" w:hAnsi="宋体" w:eastAsia="仿宋_GB2312" w:cs="仿宋_GB2312"/>
          <w:sz w:val="32"/>
          <w:szCs w:val="32"/>
          <w:lang w:eastAsia="zh"/>
        </w:rPr>
        <w:t>录</w:t>
      </w:r>
      <w:r>
        <w:rPr>
          <w:rFonts w:hint="eastAsia" w:ascii="宋体" w:hAnsi="宋体" w:eastAsia="仿宋_GB2312" w:cs="仿宋_GB2312"/>
          <w:sz w:val="32"/>
          <w:szCs w:val="32"/>
        </w:rPr>
        <w:t>，同时支持短信、电子社保卡、微信和支付宝扫码等多种登录方式。</w:t>
      </w:r>
    </w:p>
    <w:p w14:paraId="3BB2C15F">
      <w:pPr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14:paraId="00B7BAA0">
      <w:pPr>
        <w:ind w:firstLine="640" w:firstLineChars="200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五、技术支持</w:t>
      </w:r>
    </w:p>
    <w:p w14:paraId="6C6E3001">
      <w:pPr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如在使用过程中遇到任何问题，请随时联系我们。</w:t>
      </w:r>
    </w:p>
    <w:p w14:paraId="2D3CE5AB">
      <w:pPr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电话：0531-81919792。</w:t>
      </w:r>
    </w:p>
    <w:p w14:paraId="5D2F81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1C591BED"/>
    <w:rsid w:val="1C5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2024-09-05T09:45:00Z</dcterms:created>
  <dc:creator>刘建杰³ 18653197702</dc:creator>
  <cp:lastModifiedBy>刘建杰³ 18653197702</cp:lastModifiedBy>
  <dcterms:modified xsi:type="dcterms:W3CDTF">2024-09-05T09:45:23Z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2C58DF72A2614166BA0ED64039C7665C_11</vt:lpwstr>
  </property>
</Properties>
</file>